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B85A5" w14:textId="05A5BFB0" w:rsidR="00C768D6" w:rsidRDefault="006E003C" w:rsidP="00AD33A2">
      <w:pPr>
        <w:numPr>
          <w:ilvl w:val="0"/>
          <w:numId w:val="1"/>
        </w:numPr>
        <w:jc w:val="both"/>
      </w:pPr>
      <w:r>
        <w:t xml:space="preserve">Çalışmanın belge kontrol listesinde sigorta zorunlu ise </w:t>
      </w:r>
      <w:r w:rsidR="00EB4642">
        <w:t xml:space="preserve">aşağıdaki linkteki </w:t>
      </w:r>
      <w:r w:rsidR="00C732EA">
        <w:t>‘</w:t>
      </w:r>
      <w:r w:rsidR="00122E73">
        <w:t xml:space="preserve">’Klinik Araştırmalarda Yapılacak Olan Sigorta Teminatına İlişkin </w:t>
      </w:r>
      <w:proofErr w:type="spellStart"/>
      <w:r w:rsidR="00122E73">
        <w:t>Klavuz</w:t>
      </w:r>
      <w:proofErr w:type="spellEnd"/>
      <w:r w:rsidR="00122E73">
        <w:t xml:space="preserve"> ‘’doğrultusunda hazırlanmalıdır.</w:t>
      </w:r>
    </w:p>
    <w:p w14:paraId="664ED8A2" w14:textId="15832895" w:rsidR="0015721D" w:rsidRDefault="00AD33A2" w:rsidP="00AD33A2">
      <w:pPr>
        <w:numPr>
          <w:ilvl w:val="0"/>
          <w:numId w:val="2"/>
        </w:numPr>
      </w:pPr>
      <w:hyperlink r:id="rId5" w:history="1">
        <w:r w:rsidR="00EB4642" w:rsidRPr="00EB4642">
          <w:rPr>
            <w:rStyle w:val="Kpr"/>
          </w:rPr>
          <w:t>https://www.titck.gov.tr/mevzuat/2157</w:t>
        </w:r>
      </w:hyperlink>
      <w:r w:rsidR="00EB4642">
        <w:t xml:space="preserve">   </w:t>
      </w:r>
    </w:p>
    <w:p w14:paraId="1C441A1C" w14:textId="33EDB708" w:rsidR="00122E73" w:rsidRDefault="007E1B10" w:rsidP="00AD33A2">
      <w:pPr>
        <w:numPr>
          <w:ilvl w:val="0"/>
          <w:numId w:val="1"/>
        </w:numPr>
        <w:jc w:val="both"/>
      </w:pPr>
      <w:r>
        <w:t>Sağlık beyan</w:t>
      </w:r>
      <w:r w:rsidR="000079DF">
        <w:t xml:space="preserve">lı ürün/yöntem araştırmalarında etik kurul </w:t>
      </w:r>
      <w:r w:rsidR="009F4C50">
        <w:t>tarafından gerekli görülmesi durumunda sigorta yapılması zorunludur.</w:t>
      </w:r>
      <w:r w:rsidR="009276C0">
        <w:t xml:space="preserve"> Sigortadan muaf olabilmek için </w:t>
      </w:r>
      <w:r w:rsidR="006D3F27" w:rsidRPr="006D3F27">
        <w:t>gerekçeleri detaylandır</w:t>
      </w:r>
      <w:r w:rsidR="006D3F27">
        <w:t>ılarak</w:t>
      </w:r>
      <w:r w:rsidR="006D3F27" w:rsidRPr="006D3F27">
        <w:t xml:space="preserve"> </w:t>
      </w:r>
      <w:r w:rsidR="003D478B">
        <w:t>sigorta muafiyet dilekçesi hazırlanmalı</w:t>
      </w:r>
      <w:r w:rsidR="006D3F27">
        <w:t>dır.</w:t>
      </w:r>
    </w:p>
    <w:sectPr w:rsidR="00122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7159C"/>
    <w:multiLevelType w:val="hybridMultilevel"/>
    <w:tmpl w:val="F752A5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22599"/>
    <w:multiLevelType w:val="hybridMultilevel"/>
    <w:tmpl w:val="45C885A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23"/>
    <w:rsid w:val="000079DF"/>
    <w:rsid w:val="000B4F23"/>
    <w:rsid w:val="00122E73"/>
    <w:rsid w:val="0015721D"/>
    <w:rsid w:val="002577E6"/>
    <w:rsid w:val="002737D7"/>
    <w:rsid w:val="003D478B"/>
    <w:rsid w:val="006D3F27"/>
    <w:rsid w:val="006E003C"/>
    <w:rsid w:val="007E1B10"/>
    <w:rsid w:val="009276C0"/>
    <w:rsid w:val="009F4C50"/>
    <w:rsid w:val="00AD33A2"/>
    <w:rsid w:val="00C732EA"/>
    <w:rsid w:val="00C768D6"/>
    <w:rsid w:val="00EB4642"/>
    <w:rsid w:val="00EC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AB2F"/>
  <w15:chartTrackingRefBased/>
  <w15:docId w15:val="{0638C9AA-B28B-4FB4-8EC3-D2A7C604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5721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5721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572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itck.gov.tr/mevzuat/21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16</cp:revision>
  <dcterms:created xsi:type="dcterms:W3CDTF">2026-11-02T05:28:00Z</dcterms:created>
  <dcterms:modified xsi:type="dcterms:W3CDTF">2026-11-02T07:19:00Z</dcterms:modified>
</cp:coreProperties>
</file>